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文鼎大标宋简" w:eastAsia="文鼎大标宋简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“2017北京榜样”候选人推荐表</w:t>
      </w: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p>
      <w:pPr>
        <w:snapToGrid w:val="0"/>
        <w:spacing w:line="20" w:lineRule="exact"/>
        <w:ind w:firstLine="632" w:firstLineChars="200"/>
      </w:pPr>
    </w:p>
    <w:tbl>
      <w:tblPr>
        <w:tblStyle w:val="3"/>
        <w:tblW w:w="9717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106"/>
        <w:gridCol w:w="980"/>
        <w:gridCol w:w="602"/>
        <w:gridCol w:w="672"/>
        <w:gridCol w:w="926"/>
        <w:gridCol w:w="685"/>
        <w:gridCol w:w="1496"/>
        <w:gridCol w:w="17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推荐对象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姓    名</w:t>
            </w:r>
          </w:p>
        </w:tc>
        <w:tc>
          <w:tcPr>
            <w:tcW w:w="11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性别</w:t>
            </w:r>
          </w:p>
        </w:tc>
        <w:tc>
          <w:tcPr>
            <w:tcW w:w="6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6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民族</w:t>
            </w:r>
          </w:p>
        </w:tc>
        <w:tc>
          <w:tcPr>
            <w:tcW w:w="9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6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出生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年月</w:t>
            </w:r>
          </w:p>
        </w:tc>
        <w:tc>
          <w:tcPr>
            <w:tcW w:w="14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176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政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治面貌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单  位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或住址</w:t>
            </w:r>
          </w:p>
        </w:tc>
        <w:tc>
          <w:tcPr>
            <w:tcW w:w="2200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68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电话</w:t>
            </w:r>
          </w:p>
        </w:tc>
        <w:tc>
          <w:tcPr>
            <w:tcW w:w="14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176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文化程度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980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2200" w:type="dxa"/>
            <w:gridSpan w:val="3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685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1496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  <w:tc>
          <w:tcPr>
            <w:tcW w:w="1764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事迹类别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（见备注）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Times New Roman"/>
                <w:color w:val="000000"/>
                <w:sz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曾获区县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级 以 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主要荣誉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 w:cs="Times New Roman"/>
                <w:color w:val="000000"/>
                <w:sz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 w:cs="Times New Roman"/>
                <w:color w:val="000000"/>
                <w:sz w:val="28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推荐单位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（盖章）</w:t>
            </w:r>
          </w:p>
        </w:tc>
        <w:tc>
          <w:tcPr>
            <w:tcW w:w="8231" w:type="dxa"/>
            <w:gridSpan w:val="8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推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pacing w:val="2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迹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内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容</w:t>
            </w:r>
          </w:p>
        </w:tc>
        <w:tc>
          <w:tcPr>
            <w:tcW w:w="8231" w:type="dxa"/>
            <w:gridSpan w:val="8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事迹标题：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6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</w:tc>
        <w:tc>
          <w:tcPr>
            <w:tcW w:w="8231" w:type="dxa"/>
            <w:gridSpan w:val="8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简要事迹（300字左右）：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9" w:hRule="atLeast"/>
          <w:jc w:val="center"/>
        </w:trPr>
        <w:tc>
          <w:tcPr>
            <w:tcW w:w="1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推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荐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事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pacing w:val="2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迹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 w:cs="Times New Roman"/>
                <w:color w:val="000000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内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</w:rPr>
              <w:t>容</w:t>
            </w:r>
          </w:p>
        </w:tc>
        <w:tc>
          <w:tcPr>
            <w:tcW w:w="8231" w:type="dxa"/>
            <w:gridSpan w:val="8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主要事迹（1500字－2000字）</w:t>
            </w: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备注</w:t>
            </w:r>
          </w:p>
        </w:tc>
        <w:tc>
          <w:tcPr>
            <w:tcW w:w="8231" w:type="dxa"/>
            <w:gridSpan w:val="8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事迹类别（选其一）：助人为乐、见义勇为、诚实守信、敬业奉献、</w:t>
            </w:r>
          </w:p>
          <w:p>
            <w:pPr>
              <w:spacing w:line="500" w:lineRule="exact"/>
              <w:ind w:firstLine="2690" w:firstLineChars="975"/>
              <w:jc w:val="left"/>
              <w:rPr>
                <w:rFonts w:ascii="仿宋_GB2312" w:eastAsia="仿宋_GB2312" w:cs="Times New Roman"/>
                <w:sz w:val="28"/>
              </w:rPr>
            </w:pPr>
            <w:r>
              <w:rPr>
                <w:rFonts w:hint="eastAsia" w:ascii="仿宋_GB2312" w:eastAsia="仿宋_GB2312" w:cs="Times New Roman"/>
                <w:sz w:val="28"/>
              </w:rPr>
              <w:t>孝老爱亲、勤劳节俭、热心公益、自强不息。</w:t>
            </w: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4BEF"/>
    <w:rsid w:val="5AE24B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z w:val="32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2017-05-26T07:49:00Z</dcterms:created>
  <dc:creator>Administrator</dc:creator>
  <cp:lastModifiedBy>Administrator</cp:lastModifiedBy>
  <dcterms:modified xsi:type="dcterms:W3CDTF">2017-05-26T07:50:17Z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